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E6B" w:rsidRDefault="006A1E6B" w:rsidP="006A1E6B">
      <w:pPr>
        <w:pStyle w:val="DefaultText"/>
        <w:rPr>
          <w:rFonts w:ascii="Arial" w:hAnsi="Arial" w:cs="Arial"/>
          <w:b/>
          <w:bCs/>
        </w:rPr>
      </w:pPr>
    </w:p>
    <w:p w:rsidR="006A1E6B" w:rsidRPr="00140FFD" w:rsidRDefault="006A1E6B" w:rsidP="006A1E6B">
      <w:pPr>
        <w:pStyle w:val="DefaultText"/>
        <w:jc w:val="center"/>
        <w:rPr>
          <w:rFonts w:ascii="Arial" w:hAnsi="Arial" w:cs="Arial"/>
          <w:b/>
          <w:bCs/>
        </w:rPr>
      </w:pPr>
      <w:bookmarkStart w:id="0" w:name="_GoBack"/>
      <w:bookmarkEnd w:id="0"/>
      <w:r>
        <w:rPr>
          <w:rFonts w:ascii="Arial" w:hAnsi="Arial" w:cs="Arial"/>
          <w:b/>
          <w:bCs/>
        </w:rPr>
        <w:t>CPU Notice 7</w:t>
      </w:r>
    </w:p>
    <w:p w:rsidR="006A1E6B" w:rsidRPr="00140FFD" w:rsidRDefault="006A1E6B" w:rsidP="006A1E6B">
      <w:pPr>
        <w:pStyle w:val="DefaultText"/>
        <w:jc w:val="center"/>
        <w:rPr>
          <w:rFonts w:ascii="Arial" w:hAnsi="Arial" w:cs="Arial"/>
          <w:b/>
          <w:bCs/>
        </w:rPr>
      </w:pPr>
    </w:p>
    <w:p w:rsidR="006A1E6B" w:rsidRPr="00140FFD" w:rsidRDefault="006A1E6B" w:rsidP="006A1E6B">
      <w:pPr>
        <w:pStyle w:val="DefaultText"/>
        <w:jc w:val="center"/>
        <w:rPr>
          <w:rFonts w:ascii="Arial" w:hAnsi="Arial" w:cs="Arial"/>
          <w:b/>
          <w:bCs/>
        </w:rPr>
      </w:pPr>
      <w:r w:rsidRPr="00140FFD">
        <w:rPr>
          <w:rFonts w:ascii="Arial" w:hAnsi="Arial" w:cs="Arial"/>
          <w:b/>
          <w:bCs/>
        </w:rPr>
        <w:t>Records of FOI bodies not currently subject to FOI</w:t>
      </w:r>
    </w:p>
    <w:p w:rsidR="006A1E6B" w:rsidRPr="00140FFD" w:rsidRDefault="006A1E6B" w:rsidP="006A1E6B">
      <w:pPr>
        <w:pStyle w:val="DefaultText"/>
        <w:rPr>
          <w:rFonts w:ascii="Arial" w:hAnsi="Arial" w:cs="Arial"/>
        </w:rPr>
      </w:pPr>
    </w:p>
    <w:p w:rsidR="006A1E6B" w:rsidRPr="00140FFD" w:rsidRDefault="006A1E6B" w:rsidP="008F1522">
      <w:pPr>
        <w:pStyle w:val="DefaultText"/>
        <w:jc w:val="both"/>
        <w:rPr>
          <w:rFonts w:ascii="Arial" w:hAnsi="Arial" w:cs="Arial"/>
        </w:rPr>
      </w:pPr>
      <w:r w:rsidRPr="00140FFD">
        <w:rPr>
          <w:rFonts w:ascii="Arial" w:hAnsi="Arial" w:cs="Arial"/>
        </w:rPr>
        <w:t xml:space="preserve">1.  It may arise that records of </w:t>
      </w:r>
      <w:r w:rsidR="004C703E">
        <w:rPr>
          <w:rFonts w:ascii="Arial" w:hAnsi="Arial" w:cs="Arial"/>
        </w:rPr>
        <w:t xml:space="preserve">public </w:t>
      </w:r>
      <w:r w:rsidRPr="00140FFD">
        <w:rPr>
          <w:rFonts w:ascii="Arial" w:hAnsi="Arial" w:cs="Arial"/>
        </w:rPr>
        <w:t xml:space="preserve">bodies </w:t>
      </w:r>
      <w:r w:rsidR="004C703E">
        <w:rPr>
          <w:rFonts w:ascii="Arial" w:hAnsi="Arial" w:cs="Arial"/>
        </w:rPr>
        <w:t>which are exempt or partially exempt from</w:t>
      </w:r>
      <w:r w:rsidRPr="00140FFD">
        <w:rPr>
          <w:rFonts w:ascii="Arial" w:hAnsi="Arial" w:cs="Arial"/>
        </w:rPr>
        <w:t xml:space="preserve"> FOI may come within the scope of a request by virtue of being held by a</w:t>
      </w:r>
      <w:r w:rsidR="004C703E">
        <w:rPr>
          <w:rFonts w:ascii="Arial" w:hAnsi="Arial" w:cs="Arial"/>
        </w:rPr>
        <w:t xml:space="preserve"> body which is within scope of the Act</w:t>
      </w:r>
      <w:r w:rsidRPr="00140FFD">
        <w:rPr>
          <w:rFonts w:ascii="Arial" w:hAnsi="Arial" w:cs="Arial"/>
        </w:rPr>
        <w:t xml:space="preserve">.  It should be noted that, in appropriate circumstances, such records may directly secure exemption under sections 31, 32, 33, 35, 36, 37, 40 and 41 of the FOI Act.  </w:t>
      </w:r>
    </w:p>
    <w:p w:rsidR="006A1E6B" w:rsidRPr="00140FFD" w:rsidRDefault="006A1E6B" w:rsidP="008F1522">
      <w:pPr>
        <w:pStyle w:val="DefaultText"/>
        <w:jc w:val="both"/>
        <w:rPr>
          <w:rFonts w:ascii="Arial" w:hAnsi="Arial" w:cs="Arial"/>
        </w:rPr>
      </w:pPr>
    </w:p>
    <w:p w:rsidR="006A1E6B" w:rsidRPr="00140FFD" w:rsidRDefault="006A1E6B" w:rsidP="008F1522">
      <w:pPr>
        <w:pStyle w:val="DefaultText"/>
        <w:jc w:val="both"/>
        <w:rPr>
          <w:rFonts w:ascii="Arial" w:hAnsi="Arial" w:cs="Arial"/>
        </w:rPr>
      </w:pPr>
      <w:r w:rsidRPr="00140FFD">
        <w:rPr>
          <w:rFonts w:ascii="Arial" w:hAnsi="Arial" w:cs="Arial"/>
        </w:rPr>
        <w:t>2.  Where a</w:t>
      </w:r>
      <w:r w:rsidR="004C703E">
        <w:rPr>
          <w:rFonts w:ascii="Arial" w:hAnsi="Arial" w:cs="Arial"/>
        </w:rPr>
        <w:t xml:space="preserve">n FOI body </w:t>
      </w:r>
      <w:r w:rsidRPr="00140FFD">
        <w:rPr>
          <w:rFonts w:ascii="Arial" w:hAnsi="Arial" w:cs="Arial"/>
        </w:rPr>
        <w:t>is considering the release of such records coming within sections 35, 36 and 37 the consultation procedures set out at section 38 of the Act must be observed.</w:t>
      </w:r>
    </w:p>
    <w:p w:rsidR="006A1E6B" w:rsidRPr="00140FFD" w:rsidRDefault="006A1E6B" w:rsidP="008F1522">
      <w:pPr>
        <w:pStyle w:val="DefaultText"/>
        <w:jc w:val="both"/>
        <w:rPr>
          <w:rFonts w:ascii="Arial" w:hAnsi="Arial" w:cs="Arial"/>
        </w:rPr>
      </w:pPr>
    </w:p>
    <w:p w:rsidR="006A1E6B" w:rsidRPr="00140FFD" w:rsidRDefault="006A1E6B" w:rsidP="008F1522">
      <w:pPr>
        <w:pStyle w:val="DefaultText"/>
        <w:jc w:val="both"/>
        <w:rPr>
          <w:rFonts w:ascii="Arial" w:hAnsi="Arial" w:cs="Arial"/>
        </w:rPr>
      </w:pPr>
      <w:r w:rsidRPr="00140FFD">
        <w:rPr>
          <w:rFonts w:ascii="Arial" w:hAnsi="Arial" w:cs="Arial"/>
        </w:rPr>
        <w:t>3.  It is to be noted that the protections of sections 2</w:t>
      </w:r>
      <w:r>
        <w:rPr>
          <w:rFonts w:ascii="Arial" w:hAnsi="Arial" w:cs="Arial"/>
        </w:rPr>
        <w:t>9</w:t>
      </w:r>
      <w:r w:rsidRPr="00140FFD">
        <w:rPr>
          <w:rFonts w:ascii="Arial" w:hAnsi="Arial" w:cs="Arial"/>
        </w:rPr>
        <w:t xml:space="preserve">, </w:t>
      </w:r>
      <w:r>
        <w:rPr>
          <w:rFonts w:ascii="Arial" w:hAnsi="Arial" w:cs="Arial"/>
        </w:rPr>
        <w:t>30</w:t>
      </w:r>
      <w:r w:rsidRPr="00140FFD">
        <w:rPr>
          <w:rFonts w:ascii="Arial" w:hAnsi="Arial" w:cs="Arial"/>
        </w:rPr>
        <w:t xml:space="preserve"> and 3</w:t>
      </w:r>
      <w:r>
        <w:rPr>
          <w:rFonts w:ascii="Arial" w:hAnsi="Arial" w:cs="Arial"/>
        </w:rPr>
        <w:t>9</w:t>
      </w:r>
      <w:r w:rsidRPr="00140FFD">
        <w:rPr>
          <w:rFonts w:ascii="Arial" w:hAnsi="Arial" w:cs="Arial"/>
        </w:rPr>
        <w:t xml:space="preserve"> of the FOI Act may not always apply to records of FOI bodies currently outside FOI. For this reason it may be appropriate when receiving records from such bodies, the disclosure of which would be likely to cause adverse effect of a nature specified in those sections, to do so on the basis of confidentiality. However such confidentiality should be specific, restrictive and preferably </w:t>
      </w:r>
      <w:proofErr w:type="spellStart"/>
      <w:r w:rsidRPr="00140FFD">
        <w:rPr>
          <w:rFonts w:ascii="Arial" w:hAnsi="Arial" w:cs="Arial"/>
        </w:rPr>
        <w:t>timebound</w:t>
      </w:r>
      <w:proofErr w:type="spellEnd"/>
      <w:r w:rsidRPr="00140FFD">
        <w:rPr>
          <w:rFonts w:ascii="Arial" w:hAnsi="Arial" w:cs="Arial"/>
        </w:rPr>
        <w:t xml:space="preserve">. It should serve no more than to provide to such records the limited protections afforded by the </w:t>
      </w:r>
      <w:proofErr w:type="spellStart"/>
      <w:r w:rsidRPr="00140FFD">
        <w:rPr>
          <w:rFonts w:ascii="Arial" w:hAnsi="Arial" w:cs="Arial"/>
        </w:rPr>
        <w:t>Oireachtas</w:t>
      </w:r>
      <w:proofErr w:type="spellEnd"/>
      <w:r w:rsidRPr="00140FFD">
        <w:rPr>
          <w:rFonts w:ascii="Arial" w:hAnsi="Arial" w:cs="Arial"/>
        </w:rPr>
        <w:t xml:space="preserve"> under sections 29, 30 or 40 of the FOI Act.</w:t>
      </w:r>
    </w:p>
    <w:p w:rsidR="006A1E6B" w:rsidRPr="00140FFD" w:rsidRDefault="006A1E6B" w:rsidP="008F1522">
      <w:pPr>
        <w:pStyle w:val="DefaultText"/>
        <w:jc w:val="both"/>
        <w:rPr>
          <w:rFonts w:ascii="Arial" w:hAnsi="Arial" w:cs="Arial"/>
        </w:rPr>
      </w:pPr>
    </w:p>
    <w:p w:rsidR="006A1E6B" w:rsidRDefault="006A1E6B" w:rsidP="008F1522">
      <w:pPr>
        <w:pStyle w:val="DefaultText"/>
        <w:jc w:val="both"/>
        <w:rPr>
          <w:rFonts w:ascii="Arial" w:hAnsi="Arial" w:cs="Arial"/>
        </w:rPr>
      </w:pPr>
      <w:proofErr w:type="gramStart"/>
      <w:r w:rsidRPr="00140FFD">
        <w:rPr>
          <w:rFonts w:ascii="Arial" w:hAnsi="Arial" w:cs="Arial"/>
        </w:rPr>
        <w:t>4.</w:t>
      </w:r>
      <w:r>
        <w:rPr>
          <w:rFonts w:ascii="Arial" w:hAnsi="Arial" w:cs="Arial"/>
        </w:rPr>
        <w:t>The</w:t>
      </w:r>
      <w:proofErr w:type="gramEnd"/>
      <w:r>
        <w:rPr>
          <w:rFonts w:ascii="Arial" w:hAnsi="Arial" w:cs="Arial"/>
        </w:rPr>
        <w:t xml:space="preserve"> record keeping of an FOI body is key to the process in these records, it should be clear why the records are held by the body.  The circumstances of the giving of the information are key when dealing with confidentiality. </w:t>
      </w:r>
    </w:p>
    <w:p w:rsidR="006A1E6B" w:rsidRDefault="006A1E6B" w:rsidP="008F1522">
      <w:pPr>
        <w:pStyle w:val="DefaultText"/>
        <w:jc w:val="both"/>
        <w:rPr>
          <w:rFonts w:ascii="Arial" w:hAnsi="Arial" w:cs="Arial"/>
        </w:rPr>
      </w:pPr>
    </w:p>
    <w:p w:rsidR="006A1E6B" w:rsidRDefault="006A1E6B" w:rsidP="008F1522">
      <w:pPr>
        <w:pStyle w:val="DefaultText"/>
        <w:jc w:val="both"/>
        <w:rPr>
          <w:rFonts w:ascii="Arial" w:hAnsi="Arial" w:cs="Arial"/>
        </w:rPr>
      </w:pPr>
      <w:proofErr w:type="gramStart"/>
      <w:r>
        <w:rPr>
          <w:rFonts w:ascii="Arial" w:hAnsi="Arial" w:cs="Arial"/>
        </w:rPr>
        <w:t>5.FOI</w:t>
      </w:r>
      <w:proofErr w:type="gramEnd"/>
      <w:r>
        <w:rPr>
          <w:rFonts w:ascii="Arial" w:hAnsi="Arial" w:cs="Arial"/>
        </w:rPr>
        <w:t xml:space="preserve"> bodies should be very clear with those it interacts with that the body is subject to FOI and anyone giving information to the body should be clear that the records will be subject to the provisions of FOI. </w:t>
      </w:r>
      <w:r w:rsidRPr="00140FFD">
        <w:rPr>
          <w:rFonts w:ascii="Arial" w:hAnsi="Arial" w:cs="Arial"/>
        </w:rPr>
        <w:t xml:space="preserve">  </w:t>
      </w:r>
    </w:p>
    <w:p w:rsidR="006A1E6B" w:rsidRDefault="006A1E6B" w:rsidP="008F1522">
      <w:pPr>
        <w:pStyle w:val="DefaultText"/>
        <w:jc w:val="both"/>
        <w:rPr>
          <w:rFonts w:ascii="Arial" w:hAnsi="Arial" w:cs="Arial"/>
        </w:rPr>
      </w:pPr>
    </w:p>
    <w:p w:rsidR="006A1E6B" w:rsidRPr="00140FFD" w:rsidRDefault="006A1E6B" w:rsidP="008F1522">
      <w:pPr>
        <w:pStyle w:val="DefaultText"/>
        <w:jc w:val="both"/>
        <w:rPr>
          <w:rFonts w:ascii="Arial" w:hAnsi="Arial" w:cs="Arial"/>
        </w:rPr>
      </w:pPr>
      <w:proofErr w:type="gramStart"/>
      <w:r>
        <w:rPr>
          <w:rFonts w:ascii="Arial" w:hAnsi="Arial" w:cs="Arial"/>
        </w:rPr>
        <w:t>6.</w:t>
      </w:r>
      <w:r w:rsidRPr="00140FFD">
        <w:rPr>
          <w:rFonts w:ascii="Arial" w:hAnsi="Arial" w:cs="Arial"/>
        </w:rPr>
        <w:t>The</w:t>
      </w:r>
      <w:proofErr w:type="gramEnd"/>
      <w:r w:rsidRPr="00140FFD">
        <w:rPr>
          <w:rFonts w:ascii="Arial" w:hAnsi="Arial" w:cs="Arial"/>
        </w:rPr>
        <w:t xml:space="preserve"> appropriate application of section 35 generally will be the subject of a separate notice.</w:t>
      </w:r>
    </w:p>
    <w:p w:rsidR="006A1E6B" w:rsidRPr="00140FFD" w:rsidRDefault="006A1E6B" w:rsidP="008F1522">
      <w:pPr>
        <w:pStyle w:val="DefaultText"/>
        <w:jc w:val="both"/>
        <w:rPr>
          <w:rFonts w:ascii="Arial" w:hAnsi="Arial" w:cs="Arial"/>
        </w:rPr>
      </w:pPr>
    </w:p>
    <w:p w:rsidR="006A1E6B" w:rsidRPr="00140FFD" w:rsidRDefault="006A1E6B" w:rsidP="008F1522">
      <w:pPr>
        <w:pStyle w:val="DefaultText"/>
        <w:jc w:val="both"/>
        <w:rPr>
          <w:rFonts w:ascii="Arial" w:hAnsi="Arial" w:cs="Arial"/>
        </w:rPr>
      </w:pPr>
    </w:p>
    <w:p w:rsidR="006A1E6B" w:rsidRDefault="008F1522" w:rsidP="008F1522">
      <w:pPr>
        <w:pStyle w:val="DefaultText"/>
        <w:jc w:val="both"/>
        <w:rPr>
          <w:rFonts w:ascii="Arial" w:hAnsi="Arial" w:cs="Arial"/>
        </w:rPr>
      </w:pPr>
      <w:r>
        <w:rPr>
          <w:rFonts w:ascii="Arial" w:hAnsi="Arial" w:cs="Arial"/>
        </w:rPr>
        <w:t>FOI CPU Notice</w:t>
      </w:r>
    </w:p>
    <w:p w:rsidR="008F1522" w:rsidRPr="00140FFD" w:rsidRDefault="008F1522" w:rsidP="008F1522">
      <w:pPr>
        <w:pStyle w:val="DefaultText"/>
        <w:jc w:val="both"/>
        <w:rPr>
          <w:rFonts w:ascii="Arial" w:hAnsi="Arial" w:cs="Arial"/>
        </w:rPr>
      </w:pPr>
      <w:r>
        <w:rPr>
          <w:rFonts w:ascii="Arial" w:hAnsi="Arial" w:cs="Arial"/>
        </w:rPr>
        <w:t>January 2015</w:t>
      </w:r>
    </w:p>
    <w:p w:rsidR="006A1E6B" w:rsidRPr="00140FFD" w:rsidRDefault="006A1E6B" w:rsidP="006A1E6B">
      <w:pPr>
        <w:pStyle w:val="DefaultText"/>
        <w:rPr>
          <w:rFonts w:ascii="Arial" w:hAnsi="Arial" w:cs="Arial"/>
        </w:rPr>
      </w:pPr>
    </w:p>
    <w:p w:rsidR="006A1E6B" w:rsidRPr="00140FFD" w:rsidRDefault="006A1E6B" w:rsidP="006A1E6B">
      <w:pPr>
        <w:pStyle w:val="DefaultText"/>
        <w:rPr>
          <w:rFonts w:ascii="Arial" w:hAnsi="Arial" w:cs="Arial"/>
        </w:rPr>
      </w:pPr>
    </w:p>
    <w:p w:rsidR="006A1E6B" w:rsidRPr="00140FFD" w:rsidRDefault="006A1E6B" w:rsidP="006A1E6B">
      <w:pPr>
        <w:pStyle w:val="DefaultText"/>
        <w:rPr>
          <w:rFonts w:ascii="Arial" w:hAnsi="Arial" w:cs="Arial"/>
        </w:rPr>
      </w:pPr>
    </w:p>
    <w:p w:rsidR="006A1E6B" w:rsidRPr="00140FFD" w:rsidRDefault="006A1E6B" w:rsidP="006A1E6B">
      <w:pPr>
        <w:pStyle w:val="DefaultText"/>
        <w:rPr>
          <w:rFonts w:ascii="Arial" w:hAnsi="Arial" w:cs="Arial"/>
        </w:rPr>
      </w:pPr>
    </w:p>
    <w:p w:rsidR="006A1E6B" w:rsidRPr="00140FFD" w:rsidRDefault="006A1E6B" w:rsidP="006A1E6B">
      <w:pPr>
        <w:pStyle w:val="DefaultText"/>
        <w:rPr>
          <w:rFonts w:ascii="Arial" w:hAnsi="Arial" w:cs="Arial"/>
        </w:rPr>
      </w:pPr>
    </w:p>
    <w:p w:rsidR="006A1E6B" w:rsidRPr="00140FFD" w:rsidRDefault="006A1E6B" w:rsidP="006A1E6B">
      <w:pPr>
        <w:pStyle w:val="DefaultText"/>
        <w:rPr>
          <w:rFonts w:ascii="Arial" w:hAnsi="Arial" w:cs="Arial"/>
        </w:rPr>
      </w:pPr>
    </w:p>
    <w:p w:rsidR="004319B6" w:rsidRDefault="004319B6"/>
    <w:sectPr w:rsidR="00431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E6B"/>
    <w:rsid w:val="004319B6"/>
    <w:rsid w:val="004C703E"/>
    <w:rsid w:val="006A1E6B"/>
    <w:rsid w:val="007D21D8"/>
    <w:rsid w:val="008F1522"/>
    <w:rsid w:val="00DA66D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CB41A-1859-4DDA-81F0-2EC6EC9E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6A1E6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4</cp:revision>
  <dcterms:created xsi:type="dcterms:W3CDTF">2014-12-05T16:52:00Z</dcterms:created>
  <dcterms:modified xsi:type="dcterms:W3CDTF">2015-01-20T14:08:00Z</dcterms:modified>
</cp:coreProperties>
</file>